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93" w:rsidRPr="00D93E93" w:rsidRDefault="00933270" w:rsidP="00121246">
      <w:pPr>
        <w:pStyle w:val="Default"/>
        <w:spacing w:line="360" w:lineRule="atLeast"/>
        <w:rPr>
          <w:rStyle w:val="Hervorhebung"/>
          <w:rFonts w:asciiTheme="minorHAnsi" w:hAnsiTheme="minorHAnsi" w:cstheme="minorHAnsi"/>
          <w:b/>
        </w:rPr>
      </w:pPr>
      <w:r>
        <w:rPr>
          <w:rStyle w:val="Hervorhebung"/>
          <w:rFonts w:asciiTheme="minorHAnsi" w:hAnsiTheme="minorHAnsi" w:cstheme="minorHAnsi"/>
          <w:b/>
        </w:rPr>
        <w:t>www.reformation-neu-feiern.de</w:t>
      </w:r>
    </w:p>
    <w:p w:rsidR="00D93E93" w:rsidRPr="00D93E93" w:rsidRDefault="00D93E93" w:rsidP="00121246">
      <w:pPr>
        <w:pStyle w:val="Default"/>
        <w:spacing w:line="360" w:lineRule="atLeast"/>
        <w:rPr>
          <w:rStyle w:val="Hervorhebung"/>
          <w:rFonts w:asciiTheme="minorHAnsi" w:hAnsiTheme="minorHAnsi" w:cstheme="minorHAnsi"/>
          <w:b/>
        </w:rPr>
      </w:pPr>
    </w:p>
    <w:p w:rsidR="00D93E93" w:rsidRPr="00D93E93" w:rsidRDefault="00D93E93" w:rsidP="00121246">
      <w:pPr>
        <w:pStyle w:val="Default"/>
        <w:spacing w:line="360" w:lineRule="atLeast"/>
        <w:rPr>
          <w:rStyle w:val="Hervorhebung"/>
          <w:rFonts w:asciiTheme="minorHAnsi" w:hAnsiTheme="minorHAnsi" w:cstheme="minorHAnsi"/>
          <w:b/>
        </w:rPr>
      </w:pPr>
    </w:p>
    <w:p w:rsidR="00B82246" w:rsidRPr="00D93E93" w:rsidRDefault="00B82246" w:rsidP="00121246">
      <w:pPr>
        <w:pStyle w:val="Default"/>
        <w:spacing w:line="360" w:lineRule="atLeast"/>
        <w:rPr>
          <w:rFonts w:asciiTheme="minorHAnsi" w:hAnsiTheme="minorHAnsi" w:cstheme="minorHAnsi"/>
          <w:b/>
        </w:rPr>
      </w:pPr>
      <w:r w:rsidRPr="00D93E93">
        <w:rPr>
          <w:rStyle w:val="Hervorhebung"/>
          <w:rFonts w:asciiTheme="minorHAnsi" w:hAnsiTheme="minorHAnsi" w:cstheme="minorHAnsi"/>
          <w:b/>
        </w:rPr>
        <w:t>Reformation neu feiern: Was zählt?</w:t>
      </w:r>
      <w:r w:rsidRPr="00D93E93">
        <w:rPr>
          <w:rFonts w:asciiTheme="minorHAnsi" w:hAnsiTheme="minorHAnsi" w:cstheme="minorHAnsi"/>
          <w:b/>
        </w:rPr>
        <w:t xml:space="preserve"> </w:t>
      </w:r>
    </w:p>
    <w:p w:rsidR="00B82246" w:rsidRPr="00D93E93" w:rsidRDefault="00B82246" w:rsidP="00121246">
      <w:pPr>
        <w:pStyle w:val="Default"/>
        <w:spacing w:line="360" w:lineRule="atLeast"/>
        <w:rPr>
          <w:rFonts w:asciiTheme="minorHAnsi" w:hAnsiTheme="minorHAnsi" w:cstheme="minorHAnsi"/>
          <w:b/>
        </w:rPr>
      </w:pPr>
      <w:r w:rsidRPr="00D93E93">
        <w:rPr>
          <w:rFonts w:asciiTheme="minorHAnsi" w:hAnsiTheme="minorHAnsi" w:cstheme="minorHAnsi"/>
          <w:b/>
        </w:rPr>
        <w:t>Eine Frage - drei Generationen</w:t>
      </w:r>
      <w:r w:rsidR="00DD1A1D" w:rsidRPr="00D93E93">
        <w:rPr>
          <w:rStyle w:val="Endnotenzeichen"/>
          <w:rFonts w:asciiTheme="minorHAnsi" w:hAnsiTheme="minorHAnsi" w:cstheme="minorHAnsi"/>
          <w:b/>
        </w:rPr>
        <w:endnoteReference w:id="1"/>
      </w:r>
    </w:p>
    <w:p w:rsidR="00B82246" w:rsidRPr="00D93E93" w:rsidRDefault="00B82246" w:rsidP="00121246">
      <w:pPr>
        <w:pStyle w:val="Default"/>
        <w:spacing w:line="360" w:lineRule="atLeast"/>
        <w:rPr>
          <w:rFonts w:asciiTheme="minorHAnsi" w:hAnsiTheme="minorHAnsi" w:cstheme="minorHAnsi"/>
        </w:rPr>
      </w:pPr>
    </w:p>
    <w:p w:rsidR="00121246" w:rsidRPr="00D93E93" w:rsidRDefault="00121246" w:rsidP="00121246">
      <w:pPr>
        <w:pStyle w:val="Default"/>
        <w:spacing w:line="360" w:lineRule="atLeast"/>
        <w:rPr>
          <w:rFonts w:asciiTheme="minorHAnsi" w:hAnsiTheme="minorHAnsi" w:cstheme="minorHAnsi"/>
          <w:b/>
        </w:rPr>
      </w:pPr>
      <w:r w:rsidRPr="00D93E93">
        <w:rPr>
          <w:rFonts w:asciiTheme="minorHAnsi" w:hAnsiTheme="minorHAnsi" w:cstheme="minorHAnsi"/>
          <w:b/>
        </w:rPr>
        <w:t xml:space="preserve">Idee zu einem intergenerativen Gottesdienst </w:t>
      </w:r>
    </w:p>
    <w:p w:rsidR="00AB6300" w:rsidRPr="00D93E93" w:rsidRDefault="00AB6300"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In der </w:t>
      </w:r>
      <w:proofErr w:type="spellStart"/>
      <w:r w:rsidRPr="00D93E93">
        <w:rPr>
          <w:rFonts w:asciiTheme="minorHAnsi" w:hAnsiTheme="minorHAnsi" w:cstheme="minorHAnsi"/>
        </w:rPr>
        <w:t>Coronapandemie</w:t>
      </w:r>
      <w:proofErr w:type="spellEnd"/>
      <w:r w:rsidRPr="00D93E93">
        <w:rPr>
          <w:rFonts w:asciiTheme="minorHAnsi" w:hAnsiTheme="minorHAnsi" w:cstheme="minorHAnsi"/>
        </w:rPr>
        <w:t xml:space="preserve"> wurden die Generationen gegeneinandergestellt. </w:t>
      </w:r>
      <w:r w:rsidR="00102E9B" w:rsidRPr="00D93E93">
        <w:rPr>
          <w:rFonts w:asciiTheme="minorHAnsi" w:hAnsiTheme="minorHAnsi" w:cstheme="minorHAnsi"/>
        </w:rPr>
        <w:t>Vor allem in der ersten Phase hieß es immer wieder d</w:t>
      </w:r>
      <w:r w:rsidRPr="00D93E93">
        <w:rPr>
          <w:rFonts w:asciiTheme="minorHAnsi" w:hAnsiTheme="minorHAnsi" w:cstheme="minorHAnsi"/>
        </w:rPr>
        <w:t xml:space="preserve">ie Jungen </w:t>
      </w:r>
      <w:r w:rsidR="00102E9B" w:rsidRPr="00D93E93">
        <w:rPr>
          <w:rFonts w:asciiTheme="minorHAnsi" w:hAnsiTheme="minorHAnsi" w:cstheme="minorHAnsi"/>
        </w:rPr>
        <w:t xml:space="preserve">müssten </w:t>
      </w:r>
      <w:r w:rsidRPr="00D93E93">
        <w:rPr>
          <w:rFonts w:asciiTheme="minorHAnsi" w:hAnsiTheme="minorHAnsi" w:cstheme="minorHAnsi"/>
        </w:rPr>
        <w:t xml:space="preserve">zugunsten der </w:t>
      </w:r>
      <w:r w:rsidR="00102E9B" w:rsidRPr="00D93E93">
        <w:rPr>
          <w:rFonts w:asciiTheme="minorHAnsi" w:hAnsiTheme="minorHAnsi" w:cstheme="minorHAnsi"/>
        </w:rPr>
        <w:t>Älteren auf Freiheiten v</w:t>
      </w:r>
      <w:r w:rsidRPr="00D93E93">
        <w:rPr>
          <w:rFonts w:asciiTheme="minorHAnsi" w:hAnsiTheme="minorHAnsi" w:cstheme="minorHAnsi"/>
        </w:rPr>
        <w:t xml:space="preserve">erzichten. </w:t>
      </w:r>
      <w:r w:rsidR="000B2818">
        <w:rPr>
          <w:rFonts w:asciiTheme="minorHAnsi" w:hAnsiTheme="minorHAnsi" w:cstheme="minorHAnsi"/>
        </w:rPr>
        <w:t xml:space="preserve">Jetzt geht der </w:t>
      </w:r>
      <w:r w:rsidR="00102E9B" w:rsidRPr="00D93E93">
        <w:rPr>
          <w:rFonts w:asciiTheme="minorHAnsi" w:hAnsiTheme="minorHAnsi" w:cstheme="minorHAnsi"/>
        </w:rPr>
        <w:t>Apell durchs Land, dass d</w:t>
      </w:r>
      <w:r w:rsidRPr="00D93E93">
        <w:rPr>
          <w:rFonts w:asciiTheme="minorHAnsi" w:hAnsiTheme="minorHAnsi" w:cstheme="minorHAnsi"/>
        </w:rPr>
        <w:t xml:space="preserve">ie Erwachsenen sich zum Schutz der Kinder </w:t>
      </w:r>
      <w:r w:rsidR="00102E9B" w:rsidRPr="00D93E93">
        <w:rPr>
          <w:rFonts w:asciiTheme="minorHAnsi" w:hAnsiTheme="minorHAnsi" w:cstheme="minorHAnsi"/>
        </w:rPr>
        <w:t xml:space="preserve">impfen lassen sollten. Es scheint, als ob die Pandemieerfahrungen sowohl </w:t>
      </w:r>
      <w:r w:rsidR="000B2818">
        <w:rPr>
          <w:rFonts w:asciiTheme="minorHAnsi" w:hAnsiTheme="minorHAnsi" w:cstheme="minorHAnsi"/>
        </w:rPr>
        <w:t xml:space="preserve">den Aufruf </w:t>
      </w:r>
      <w:r w:rsidR="00102E9B" w:rsidRPr="00D93E93">
        <w:rPr>
          <w:rFonts w:asciiTheme="minorHAnsi" w:hAnsiTheme="minorHAnsi" w:cstheme="minorHAnsi"/>
        </w:rPr>
        <w:t>zum Mit- und Füreinander der Generatio</w:t>
      </w:r>
      <w:r w:rsidR="00B251BC" w:rsidRPr="00D93E93">
        <w:rPr>
          <w:rFonts w:asciiTheme="minorHAnsi" w:hAnsiTheme="minorHAnsi" w:cstheme="minorHAnsi"/>
        </w:rPr>
        <w:t xml:space="preserve">nen wie aber auch die </w:t>
      </w:r>
      <w:r w:rsidR="00102E9B" w:rsidRPr="00D93E93">
        <w:rPr>
          <w:rFonts w:asciiTheme="minorHAnsi" w:hAnsiTheme="minorHAnsi" w:cstheme="minorHAnsi"/>
        </w:rPr>
        <w:t xml:space="preserve">Polarisierung von Gegensätzen befördern. </w:t>
      </w:r>
    </w:p>
    <w:p w:rsidR="00102E9B" w:rsidRPr="00D93E93" w:rsidRDefault="004E1546"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Das trifft auf </w:t>
      </w:r>
      <w:r w:rsidR="00102E9B" w:rsidRPr="00D93E93">
        <w:rPr>
          <w:rFonts w:asciiTheme="minorHAnsi" w:hAnsiTheme="minorHAnsi" w:cstheme="minorHAnsi"/>
        </w:rPr>
        <w:t>Erfahrungen unserer Zeit, denn während früher mehrer</w:t>
      </w:r>
      <w:r w:rsidRPr="00D93E93">
        <w:rPr>
          <w:rFonts w:asciiTheme="minorHAnsi" w:hAnsiTheme="minorHAnsi" w:cstheme="minorHAnsi"/>
        </w:rPr>
        <w:t>e</w:t>
      </w:r>
      <w:r w:rsidR="00102E9B" w:rsidRPr="00D93E93">
        <w:rPr>
          <w:rFonts w:asciiTheme="minorHAnsi" w:hAnsiTheme="minorHAnsi" w:cstheme="minorHAnsi"/>
        </w:rPr>
        <w:t xml:space="preserve"> Generationen - im Idealfall Kinder, Eltern, Großeltern – noch unter einem Dach gelebt haben, leben Menschen heute in vielfältigen Formen zusammen. Die verschiedenen Familienmitglieder fühlen sich </w:t>
      </w:r>
      <w:r w:rsidRPr="00D93E93">
        <w:rPr>
          <w:rFonts w:asciiTheme="minorHAnsi" w:hAnsiTheme="minorHAnsi" w:cstheme="minorHAnsi"/>
        </w:rPr>
        <w:t xml:space="preserve">zwar </w:t>
      </w:r>
      <w:r w:rsidR="00102E9B" w:rsidRPr="00D93E93">
        <w:rPr>
          <w:rFonts w:asciiTheme="minorHAnsi" w:hAnsiTheme="minorHAnsi" w:cstheme="minorHAnsi"/>
        </w:rPr>
        <w:t>häufig eng mitein</w:t>
      </w:r>
      <w:r w:rsidRPr="00D93E93">
        <w:rPr>
          <w:rFonts w:asciiTheme="minorHAnsi" w:hAnsiTheme="minorHAnsi" w:cstheme="minorHAnsi"/>
        </w:rPr>
        <w:t>an</w:t>
      </w:r>
      <w:r w:rsidR="00102E9B" w:rsidRPr="00D93E93">
        <w:rPr>
          <w:rFonts w:asciiTheme="minorHAnsi" w:hAnsiTheme="minorHAnsi" w:cstheme="minorHAnsi"/>
        </w:rPr>
        <w:t>der</w:t>
      </w:r>
      <w:r w:rsidRPr="00D93E93">
        <w:rPr>
          <w:rFonts w:asciiTheme="minorHAnsi" w:hAnsiTheme="minorHAnsi" w:cstheme="minorHAnsi"/>
        </w:rPr>
        <w:t xml:space="preserve"> </w:t>
      </w:r>
      <w:r w:rsidR="00102E9B" w:rsidRPr="00D93E93">
        <w:rPr>
          <w:rFonts w:asciiTheme="minorHAnsi" w:hAnsiTheme="minorHAnsi" w:cstheme="minorHAnsi"/>
        </w:rPr>
        <w:t>verbunden</w:t>
      </w:r>
      <w:r w:rsidR="00B251BC" w:rsidRPr="00D93E93">
        <w:rPr>
          <w:rFonts w:asciiTheme="minorHAnsi" w:hAnsiTheme="minorHAnsi" w:cstheme="minorHAnsi"/>
        </w:rPr>
        <w:t>,</w:t>
      </w:r>
      <w:r w:rsidR="00102E9B" w:rsidRPr="00D93E93">
        <w:rPr>
          <w:rFonts w:asciiTheme="minorHAnsi" w:hAnsiTheme="minorHAnsi" w:cstheme="minorHAnsi"/>
        </w:rPr>
        <w:t xml:space="preserve"> leben aber </w:t>
      </w:r>
      <w:r w:rsidR="00121246" w:rsidRPr="00D93E93">
        <w:rPr>
          <w:rFonts w:asciiTheme="minorHAnsi" w:hAnsiTheme="minorHAnsi" w:cstheme="minorHAnsi"/>
        </w:rPr>
        <w:t xml:space="preserve">oft </w:t>
      </w:r>
      <w:r w:rsidR="00102E9B" w:rsidRPr="00D93E93">
        <w:rPr>
          <w:rFonts w:asciiTheme="minorHAnsi" w:hAnsiTheme="minorHAnsi" w:cstheme="minorHAnsi"/>
        </w:rPr>
        <w:t>räumlich in großer Di</w:t>
      </w:r>
      <w:r w:rsidRPr="00D93E93">
        <w:rPr>
          <w:rFonts w:asciiTheme="minorHAnsi" w:hAnsiTheme="minorHAnsi" w:cstheme="minorHAnsi"/>
        </w:rPr>
        <w:t>s</w:t>
      </w:r>
      <w:r w:rsidR="00102E9B" w:rsidRPr="00D93E93">
        <w:rPr>
          <w:rFonts w:asciiTheme="minorHAnsi" w:hAnsiTheme="minorHAnsi" w:cstheme="minorHAnsi"/>
        </w:rPr>
        <w:t xml:space="preserve">tanz. Es ist nicht mehr selbstverständlich, dass Kinder </w:t>
      </w:r>
      <w:r w:rsidRPr="00D93E93">
        <w:rPr>
          <w:rFonts w:asciiTheme="minorHAnsi" w:hAnsiTheme="minorHAnsi" w:cstheme="minorHAnsi"/>
        </w:rPr>
        <w:t>ihre Großeltern regelmäßig besuchen können. Es</w:t>
      </w:r>
      <w:r w:rsidR="00102E9B" w:rsidRPr="00D93E93">
        <w:rPr>
          <w:rFonts w:asciiTheme="minorHAnsi" w:hAnsiTheme="minorHAnsi" w:cstheme="minorHAnsi"/>
        </w:rPr>
        <w:t xml:space="preserve"> gibt Ältere, die gar keine eigenen Enkel haben</w:t>
      </w:r>
      <w:r w:rsidRPr="00D93E93">
        <w:rPr>
          <w:rFonts w:asciiTheme="minorHAnsi" w:hAnsiTheme="minorHAnsi" w:cstheme="minorHAnsi"/>
        </w:rPr>
        <w:t xml:space="preserve">. Es gibt Kinder, die ohne Bezug zur Großelterngeneration aufwachsen. </w:t>
      </w:r>
    </w:p>
    <w:p w:rsidR="00102E9B" w:rsidRDefault="00DD1A1D" w:rsidP="00121246">
      <w:pPr>
        <w:pStyle w:val="StandardWeb"/>
        <w:shd w:val="clear" w:color="auto" w:fill="FFFFFF"/>
        <w:spacing w:before="0" w:beforeAutospacing="0" w:after="0" w:afterAutospacing="0" w:line="360" w:lineRule="atLeast"/>
        <w:jc w:val="both"/>
        <w:rPr>
          <w:rFonts w:asciiTheme="minorHAnsi" w:hAnsiTheme="minorHAnsi" w:cstheme="minorHAnsi"/>
        </w:rPr>
      </w:pPr>
      <w:r w:rsidRPr="00D93E93">
        <w:rPr>
          <w:rFonts w:asciiTheme="minorHAnsi" w:hAnsiTheme="minorHAnsi" w:cstheme="minorHAnsi"/>
          <w:color w:val="000000"/>
        </w:rPr>
        <w:t xml:space="preserve">Das Miteinander der Generationen hat </w:t>
      </w:r>
      <w:r w:rsidR="00121246" w:rsidRPr="00D93E93">
        <w:rPr>
          <w:rFonts w:asciiTheme="minorHAnsi" w:hAnsiTheme="minorHAnsi" w:cstheme="minorHAnsi"/>
          <w:color w:val="000000"/>
        </w:rPr>
        <w:t xml:space="preserve">aber </w:t>
      </w:r>
      <w:r w:rsidRPr="00D93E93">
        <w:rPr>
          <w:rFonts w:asciiTheme="minorHAnsi" w:hAnsiTheme="minorHAnsi" w:cstheme="minorHAnsi"/>
          <w:color w:val="000000"/>
        </w:rPr>
        <w:t>nach wie vor einen wichtigen Stellenwert im gesellschaftlichen Leben. Es braucht jedoch neue Formen, um Menschen unterschiedlichen Alters in Verbindung zu bringen.</w:t>
      </w:r>
      <w:r w:rsidRPr="00D93E93">
        <w:rPr>
          <w:rFonts w:asciiTheme="minorHAnsi" w:hAnsiTheme="minorHAnsi" w:cstheme="minorHAnsi"/>
        </w:rPr>
        <w:t xml:space="preserve"> </w:t>
      </w:r>
      <w:r w:rsidR="00B251BC" w:rsidRPr="00D93E93">
        <w:rPr>
          <w:rFonts w:asciiTheme="minorHAnsi" w:hAnsiTheme="minorHAnsi" w:cstheme="minorHAnsi"/>
        </w:rPr>
        <w:t xml:space="preserve">Denn: </w:t>
      </w:r>
      <w:r w:rsidR="004E1546" w:rsidRPr="00D93E93">
        <w:rPr>
          <w:rFonts w:asciiTheme="minorHAnsi" w:hAnsiTheme="minorHAnsi" w:cstheme="minorHAnsi"/>
        </w:rPr>
        <w:t>Ganz gleich wie alt oder</w:t>
      </w:r>
      <w:r w:rsidR="00B251BC" w:rsidRPr="00D93E93">
        <w:rPr>
          <w:rFonts w:asciiTheme="minorHAnsi" w:hAnsiTheme="minorHAnsi" w:cstheme="minorHAnsi"/>
        </w:rPr>
        <w:t xml:space="preserve"> </w:t>
      </w:r>
      <w:r w:rsidR="004E1546" w:rsidRPr="00D93E93">
        <w:rPr>
          <w:rFonts w:asciiTheme="minorHAnsi" w:hAnsiTheme="minorHAnsi" w:cstheme="minorHAnsi"/>
        </w:rPr>
        <w:t>jung: Wir lernen voneinander</w:t>
      </w:r>
      <w:r w:rsidR="00B251BC" w:rsidRPr="00D93E93">
        <w:rPr>
          <w:rFonts w:asciiTheme="minorHAnsi" w:hAnsiTheme="minorHAnsi" w:cstheme="minorHAnsi"/>
        </w:rPr>
        <w:t xml:space="preserve">. </w:t>
      </w:r>
    </w:p>
    <w:p w:rsidR="00933270" w:rsidRPr="00D93E93" w:rsidRDefault="00933270" w:rsidP="00121246">
      <w:pPr>
        <w:pStyle w:val="StandardWeb"/>
        <w:shd w:val="clear" w:color="auto" w:fill="FFFFFF"/>
        <w:spacing w:before="0" w:beforeAutospacing="0" w:after="0" w:afterAutospacing="0" w:line="360" w:lineRule="atLeast"/>
        <w:jc w:val="both"/>
        <w:rPr>
          <w:rFonts w:asciiTheme="minorHAnsi" w:hAnsiTheme="minorHAnsi" w:cstheme="minorHAnsi"/>
        </w:rPr>
      </w:pPr>
    </w:p>
    <w:p w:rsidR="00B251BC" w:rsidRPr="00D93E93" w:rsidRDefault="00B251BC" w:rsidP="00121246">
      <w:pPr>
        <w:pStyle w:val="Default"/>
        <w:spacing w:line="360" w:lineRule="atLeast"/>
        <w:rPr>
          <w:rFonts w:asciiTheme="minorHAnsi" w:hAnsiTheme="minorHAnsi" w:cstheme="minorHAnsi"/>
        </w:rPr>
      </w:pPr>
      <w:r w:rsidRPr="00D93E93">
        <w:rPr>
          <w:rFonts w:asciiTheme="minorHAnsi" w:hAnsiTheme="minorHAnsi" w:cstheme="minorHAnsi"/>
        </w:rPr>
        <w:t>Die Gottesdienstskizze mö</w:t>
      </w:r>
      <w:r w:rsidR="00121246" w:rsidRPr="00D93E93">
        <w:rPr>
          <w:rFonts w:asciiTheme="minorHAnsi" w:hAnsiTheme="minorHAnsi" w:cstheme="minorHAnsi"/>
        </w:rPr>
        <w:t xml:space="preserve">chte dazu anregen, den Dialog </w:t>
      </w:r>
      <w:r w:rsidRPr="00D93E93">
        <w:rPr>
          <w:rFonts w:asciiTheme="minorHAnsi" w:hAnsiTheme="minorHAnsi" w:cstheme="minorHAnsi"/>
        </w:rPr>
        <w:t xml:space="preserve">der Generationen zu befördern. Indem Menschen aus unterschiedlichen Altersgruppen eingeladen werden, die Frage des diesjährigen Reformationstages „Was zählt?“ auf dem Hintergrund ihrer Erfahrungen ins Gespräch zu bringen, weiten wir den Blick und bringen die Vielfalt der Perspektiven vor Gott. </w:t>
      </w:r>
    </w:p>
    <w:p w:rsidR="00111563" w:rsidRDefault="00111563" w:rsidP="00121246">
      <w:pPr>
        <w:pStyle w:val="Default"/>
        <w:spacing w:line="360" w:lineRule="atLeast"/>
        <w:rPr>
          <w:rFonts w:asciiTheme="minorHAnsi" w:hAnsiTheme="minorHAnsi" w:cstheme="minorHAnsi"/>
        </w:rPr>
      </w:pPr>
      <w:r w:rsidRPr="00D93E93">
        <w:rPr>
          <w:rFonts w:asciiTheme="minorHAnsi" w:hAnsiTheme="minorHAnsi" w:cstheme="minorHAnsi"/>
        </w:rPr>
        <w:t>Konkret gilt es rechtzeitig vor dem Gottesdi</w:t>
      </w:r>
      <w:r w:rsidR="00121246" w:rsidRPr="00D93E93">
        <w:rPr>
          <w:rFonts w:asciiTheme="minorHAnsi" w:hAnsiTheme="minorHAnsi" w:cstheme="minorHAnsi"/>
        </w:rPr>
        <w:t>enst Menschen</w:t>
      </w:r>
      <w:r w:rsidRPr="00D93E93">
        <w:rPr>
          <w:rFonts w:asciiTheme="minorHAnsi" w:hAnsiTheme="minorHAnsi" w:cstheme="minorHAnsi"/>
        </w:rPr>
        <w:t xml:space="preserve"> unterschiedliche</w:t>
      </w:r>
      <w:r w:rsidR="00121246" w:rsidRPr="00D93E93">
        <w:rPr>
          <w:rFonts w:asciiTheme="minorHAnsi" w:hAnsiTheme="minorHAnsi" w:cstheme="minorHAnsi"/>
        </w:rPr>
        <w:t>n</w:t>
      </w:r>
      <w:r w:rsidRPr="00D93E93">
        <w:rPr>
          <w:rFonts w:asciiTheme="minorHAnsi" w:hAnsiTheme="minorHAnsi" w:cstheme="minorHAnsi"/>
        </w:rPr>
        <w:t xml:space="preserve"> Alter</w:t>
      </w:r>
      <w:r w:rsidR="00121246" w:rsidRPr="00D93E93">
        <w:rPr>
          <w:rFonts w:asciiTheme="minorHAnsi" w:hAnsiTheme="minorHAnsi" w:cstheme="minorHAnsi"/>
        </w:rPr>
        <w:t>s</w:t>
      </w:r>
      <w:r w:rsidRPr="00D93E93">
        <w:rPr>
          <w:rFonts w:asciiTheme="minorHAnsi" w:hAnsiTheme="minorHAnsi" w:cstheme="minorHAnsi"/>
        </w:rPr>
        <w:t xml:space="preserve"> zum Mitmachen zu gewinnen. Wer das sein kann, wird von Geme</w:t>
      </w:r>
      <w:r w:rsidR="00121246" w:rsidRPr="00D93E93">
        <w:rPr>
          <w:rFonts w:asciiTheme="minorHAnsi" w:hAnsiTheme="minorHAnsi" w:cstheme="minorHAnsi"/>
        </w:rPr>
        <w:t xml:space="preserve">inde zu Gemeinde verschieden </w:t>
      </w:r>
      <w:r w:rsidRPr="00D93E93">
        <w:rPr>
          <w:rFonts w:asciiTheme="minorHAnsi" w:hAnsiTheme="minorHAnsi" w:cstheme="minorHAnsi"/>
        </w:rPr>
        <w:t>sein. Mit den Interessierten gemeinsam wird der Gottesdienst vorbereitet.</w:t>
      </w:r>
    </w:p>
    <w:p w:rsidR="003B7FE4" w:rsidRPr="00D93E93" w:rsidRDefault="003B7FE4" w:rsidP="00121246">
      <w:pPr>
        <w:pStyle w:val="Default"/>
        <w:spacing w:line="360" w:lineRule="atLeast"/>
        <w:rPr>
          <w:rFonts w:asciiTheme="minorHAnsi" w:hAnsiTheme="minorHAnsi" w:cstheme="minorHAnsi"/>
        </w:rPr>
      </w:pPr>
    </w:p>
    <w:p w:rsidR="00DD1A1D" w:rsidRPr="00D93E93" w:rsidRDefault="00DD1A1D" w:rsidP="00121246">
      <w:pPr>
        <w:pStyle w:val="Default"/>
        <w:spacing w:line="360" w:lineRule="atLeast"/>
        <w:rPr>
          <w:rFonts w:asciiTheme="minorHAnsi" w:hAnsiTheme="minorHAnsi" w:cstheme="minorHAnsi"/>
        </w:rPr>
      </w:pPr>
      <w:r w:rsidRPr="00D93E93">
        <w:rPr>
          <w:rFonts w:asciiTheme="minorHAnsi" w:hAnsiTheme="minorHAnsi" w:cstheme="minorHAnsi"/>
        </w:rPr>
        <w:t>E</w:t>
      </w:r>
      <w:r w:rsidR="00111563" w:rsidRPr="00D93E93">
        <w:rPr>
          <w:rFonts w:asciiTheme="minorHAnsi" w:hAnsiTheme="minorHAnsi" w:cstheme="minorHAnsi"/>
        </w:rPr>
        <w:t>in möglicher Ablauf</w:t>
      </w:r>
      <w:r w:rsidRPr="00D93E93">
        <w:rPr>
          <w:rFonts w:asciiTheme="minorHAnsi" w:hAnsiTheme="minorHAnsi" w:cstheme="minorHAnsi"/>
        </w:rPr>
        <w:t xml:space="preserve"> könnte wie folgt aussehen: </w:t>
      </w:r>
    </w:p>
    <w:p w:rsidR="00B82246" w:rsidRPr="00D93E93" w:rsidRDefault="00B82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Musik</w:t>
      </w:r>
      <w:r w:rsidR="00DD1A1D" w:rsidRPr="00D93E93">
        <w:rPr>
          <w:rFonts w:asciiTheme="minorHAnsi" w:hAnsiTheme="minorHAnsi" w:cstheme="minorHAnsi"/>
        </w:rPr>
        <w:t xml:space="preserve"> zu Beginn</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Begrüßung und Einstimmung</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111563"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Gebet </w:t>
      </w:r>
    </w:p>
    <w:p w:rsidR="00121246" w:rsidRDefault="00121246" w:rsidP="00121246">
      <w:pPr>
        <w:pStyle w:val="Default"/>
        <w:spacing w:line="360" w:lineRule="atLeast"/>
        <w:rPr>
          <w:rFonts w:asciiTheme="minorHAnsi" w:hAnsiTheme="minorHAnsi" w:cstheme="minorHAnsi"/>
        </w:rPr>
      </w:pPr>
    </w:p>
    <w:p w:rsidR="00B82246" w:rsidRPr="00D93E93" w:rsidRDefault="003B7FE4" w:rsidP="00121246">
      <w:pPr>
        <w:pStyle w:val="Default"/>
        <w:spacing w:line="360" w:lineRule="atLeast"/>
        <w:rPr>
          <w:rFonts w:asciiTheme="minorHAnsi" w:hAnsiTheme="minorHAnsi" w:cstheme="minorHAnsi"/>
        </w:rPr>
      </w:pPr>
      <w:r>
        <w:rPr>
          <w:noProof/>
          <w:lang w:eastAsia="de-DE"/>
        </w:rPr>
        <w:drawing>
          <wp:anchor distT="0" distB="0" distL="114300" distR="114300" simplePos="0" relativeHeight="251658240" behindDoc="0" locked="0" layoutInCell="1" allowOverlap="1">
            <wp:simplePos x="0" y="0"/>
            <wp:positionH relativeFrom="column">
              <wp:posOffset>4519930</wp:posOffset>
            </wp:positionH>
            <wp:positionV relativeFrom="paragraph">
              <wp:posOffset>5080</wp:posOffset>
            </wp:positionV>
            <wp:extent cx="1121410" cy="922020"/>
            <wp:effectExtent l="0" t="0" r="2540" b="0"/>
            <wp:wrapSquare wrapText="bothSides"/>
            <wp:docPr id="2" name="Grafik 2" descr="https://cdn.max-e5.info/damfiles/article/reformation-neu-feiern/2021/Wuerfel_Dummy_Ansicht-1.jpeg-d684985b906316995c1f0863ee3bd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ax-e5.info/damfiles/article/reformation-neu-feiern/2021/Wuerfel_Dummy_Ansicht-1.jpeg-d684985b906316995c1f0863ee3bde1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563" w:rsidRPr="00D93E93">
        <w:rPr>
          <w:rFonts w:asciiTheme="minorHAnsi" w:hAnsiTheme="minorHAnsi" w:cstheme="minorHAnsi"/>
        </w:rPr>
        <w:t>Impulsg</w:t>
      </w:r>
      <w:r w:rsidR="00B82246" w:rsidRPr="00D93E93">
        <w:rPr>
          <w:rFonts w:asciiTheme="minorHAnsi" w:hAnsiTheme="minorHAnsi" w:cstheme="minorHAnsi"/>
        </w:rPr>
        <w:t>edanken zu de</w:t>
      </w:r>
      <w:r w:rsidR="000B2818">
        <w:rPr>
          <w:rFonts w:asciiTheme="minorHAnsi" w:hAnsiTheme="minorHAnsi" w:cstheme="minorHAnsi"/>
        </w:rPr>
        <w:t xml:space="preserve">n </w:t>
      </w:r>
      <w:r w:rsidR="00B82246" w:rsidRPr="00D93E93">
        <w:rPr>
          <w:rFonts w:asciiTheme="minorHAnsi" w:hAnsiTheme="minorHAnsi" w:cstheme="minorHAnsi"/>
        </w:rPr>
        <w:t xml:space="preserve">Begriffen </w:t>
      </w:r>
      <w:r w:rsidR="00121246" w:rsidRPr="00D93E93">
        <w:rPr>
          <w:rFonts w:asciiTheme="minorHAnsi" w:hAnsiTheme="minorHAnsi" w:cstheme="minorHAnsi"/>
        </w:rPr>
        <w:t xml:space="preserve">auf dem im </w:t>
      </w:r>
      <w:proofErr w:type="spellStart"/>
      <w:r w:rsidR="00121246" w:rsidRPr="00D93E93">
        <w:rPr>
          <w:rFonts w:asciiTheme="minorHAnsi" w:hAnsiTheme="minorHAnsi" w:cstheme="minorHAnsi"/>
        </w:rPr>
        <w:t>Reformationstagsmaterial</w:t>
      </w:r>
      <w:proofErr w:type="spellEnd"/>
      <w:r w:rsidR="00121246" w:rsidRPr="00D93E93">
        <w:rPr>
          <w:rFonts w:asciiTheme="minorHAnsi" w:hAnsiTheme="minorHAnsi" w:cstheme="minorHAnsi"/>
        </w:rPr>
        <w:t xml:space="preserve"> angebotenen Würfel „</w:t>
      </w:r>
      <w:r w:rsidR="00B82246" w:rsidRPr="00D93E93">
        <w:rPr>
          <w:rFonts w:asciiTheme="minorHAnsi" w:hAnsiTheme="minorHAnsi" w:cstheme="minorHAnsi"/>
        </w:rPr>
        <w:t>Familie, Zeit, Natur, Verzicht, Gottesdienst, Demut</w:t>
      </w:r>
      <w:r w:rsidR="00121246" w:rsidRPr="00D93E93">
        <w:rPr>
          <w:rFonts w:asciiTheme="minorHAnsi" w:hAnsiTheme="minorHAnsi" w:cstheme="minorHAnsi"/>
        </w:rPr>
        <w:t>“</w:t>
      </w:r>
      <w:r w:rsidR="00DD1A1D" w:rsidRPr="00D93E93">
        <w:rPr>
          <w:rFonts w:asciiTheme="minorHAnsi" w:hAnsiTheme="minorHAnsi" w:cstheme="minorHAnsi"/>
        </w:rPr>
        <w:t xml:space="preserve"> aus der Perspektive von drei Generationen</w:t>
      </w:r>
      <w:r w:rsidR="00DD1A1D" w:rsidRPr="00D93E93">
        <w:rPr>
          <w:rStyle w:val="Endnotenzeichen"/>
          <w:rFonts w:asciiTheme="minorHAnsi" w:hAnsiTheme="minorHAnsi" w:cstheme="minorHAnsi"/>
        </w:rPr>
        <w:endnoteReference w:id="2"/>
      </w:r>
      <w:r w:rsidR="00111563" w:rsidRPr="00D93E93">
        <w:rPr>
          <w:rFonts w:asciiTheme="minorHAnsi" w:hAnsiTheme="minorHAnsi" w:cstheme="minorHAnsi"/>
        </w:rPr>
        <w:t xml:space="preserve"> (j</w:t>
      </w:r>
      <w:r w:rsidR="00B82246" w:rsidRPr="00D93E93">
        <w:rPr>
          <w:rFonts w:asciiTheme="minorHAnsi" w:hAnsiTheme="minorHAnsi" w:cstheme="minorHAnsi"/>
        </w:rPr>
        <w:t>eweils 2 bis 3 Sätze im Wechsel</w:t>
      </w:r>
      <w:r w:rsidR="00121246" w:rsidRPr="00D93E93">
        <w:rPr>
          <w:rFonts w:asciiTheme="minorHAnsi" w:hAnsiTheme="minorHAnsi" w:cstheme="minorHAnsi"/>
        </w:rPr>
        <w:t>)</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Musik</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3B7FE4" w:rsidP="00121246">
      <w:pPr>
        <w:pStyle w:val="Default"/>
        <w:spacing w:line="360" w:lineRule="atLeast"/>
        <w:rPr>
          <w:rFonts w:asciiTheme="minorHAnsi" w:hAnsiTheme="minorHAnsi" w:cstheme="minorHAnsi"/>
        </w:rPr>
      </w:pPr>
      <w:r>
        <w:rPr>
          <w:rFonts w:asciiTheme="minorHAnsi" w:hAnsiTheme="minorHAnsi" w:cstheme="minorHAnsi"/>
        </w:rPr>
        <w:t>Lesung</w:t>
      </w:r>
      <w:bookmarkStart w:id="0" w:name="_GoBack"/>
      <w:bookmarkEnd w:id="0"/>
      <w:r w:rsidR="00B62AE5" w:rsidRPr="00D93E93">
        <w:rPr>
          <w:rFonts w:asciiTheme="minorHAnsi" w:hAnsiTheme="minorHAnsi" w:cstheme="minorHAnsi"/>
        </w:rPr>
        <w:t>: Gal 5, 1-6</w:t>
      </w:r>
    </w:p>
    <w:p w:rsidR="00B62AE5" w:rsidRPr="00D93E93" w:rsidRDefault="00111563"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Erläuternde </w:t>
      </w:r>
      <w:r w:rsidR="00B62AE5" w:rsidRPr="00D93E93">
        <w:rPr>
          <w:rFonts w:asciiTheme="minorHAnsi" w:hAnsiTheme="minorHAnsi" w:cstheme="minorHAnsi"/>
        </w:rPr>
        <w:t xml:space="preserve">Gedanken zum </w:t>
      </w:r>
      <w:r w:rsidRPr="00D93E93">
        <w:rPr>
          <w:rFonts w:asciiTheme="minorHAnsi" w:hAnsiTheme="minorHAnsi" w:cstheme="minorHAnsi"/>
        </w:rPr>
        <w:t xml:space="preserve">biblischen </w:t>
      </w:r>
      <w:r w:rsidR="00B62AE5" w:rsidRPr="00D93E93">
        <w:rPr>
          <w:rFonts w:asciiTheme="minorHAnsi" w:hAnsiTheme="minorHAnsi" w:cstheme="minorHAnsi"/>
        </w:rPr>
        <w:t>Text</w:t>
      </w:r>
      <w:r w:rsidR="00121246" w:rsidRPr="00D93E93">
        <w:rPr>
          <w:rStyle w:val="Endnotenzeichen"/>
          <w:rFonts w:asciiTheme="minorHAnsi" w:hAnsiTheme="minorHAnsi" w:cstheme="minorHAnsi"/>
        </w:rPr>
        <w:endnoteReference w:id="3"/>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Musik</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62AE5"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Gespräch </w:t>
      </w:r>
      <w:r w:rsidR="00B82246" w:rsidRPr="00D93E93">
        <w:rPr>
          <w:rFonts w:asciiTheme="minorHAnsi" w:hAnsiTheme="minorHAnsi" w:cstheme="minorHAnsi"/>
        </w:rPr>
        <w:t xml:space="preserve">zum biblischen </w:t>
      </w:r>
      <w:r w:rsidRPr="00D93E93">
        <w:rPr>
          <w:rFonts w:asciiTheme="minorHAnsi" w:hAnsiTheme="minorHAnsi" w:cstheme="minorHAnsi"/>
        </w:rPr>
        <w:t>Text</w:t>
      </w:r>
      <w:r w:rsidR="00B82246" w:rsidRPr="00D93E93">
        <w:rPr>
          <w:rFonts w:asciiTheme="minorHAnsi" w:hAnsiTheme="minorHAnsi" w:cstheme="minorHAnsi"/>
        </w:rPr>
        <w:t xml:space="preserve"> aus dem Blickwinkel von 3 Generationen </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Musik  </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62AE5"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Abkündigungen </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Fürbitten-Gebet formuliert aus dem Blickwinkel von 3 Generationen</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Vaterunser</w:t>
      </w: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 xml:space="preserve">Segen </w:t>
      </w:r>
    </w:p>
    <w:p w:rsidR="00121246" w:rsidRPr="00D93E93" w:rsidRDefault="00121246" w:rsidP="00121246">
      <w:pPr>
        <w:pStyle w:val="Default"/>
        <w:spacing w:line="360" w:lineRule="atLeast"/>
        <w:rPr>
          <w:rFonts w:asciiTheme="minorHAnsi" w:hAnsiTheme="minorHAnsi" w:cstheme="minorHAnsi"/>
        </w:rPr>
      </w:pPr>
    </w:p>
    <w:p w:rsidR="00B82246" w:rsidRPr="00D93E93" w:rsidRDefault="00B82246" w:rsidP="00121246">
      <w:pPr>
        <w:pStyle w:val="Default"/>
        <w:spacing w:line="360" w:lineRule="atLeast"/>
        <w:rPr>
          <w:rFonts w:asciiTheme="minorHAnsi" w:hAnsiTheme="minorHAnsi" w:cstheme="minorHAnsi"/>
        </w:rPr>
      </w:pPr>
      <w:r w:rsidRPr="00D93E93">
        <w:rPr>
          <w:rFonts w:asciiTheme="minorHAnsi" w:hAnsiTheme="minorHAnsi" w:cstheme="minorHAnsi"/>
        </w:rPr>
        <w:t>Musik</w:t>
      </w:r>
    </w:p>
    <w:p w:rsidR="008F78AC" w:rsidRPr="00D93E93" w:rsidRDefault="008F78AC" w:rsidP="00121246">
      <w:pPr>
        <w:spacing w:after="0" w:line="360" w:lineRule="atLeast"/>
        <w:rPr>
          <w:rFonts w:cstheme="minorHAnsi"/>
          <w:sz w:val="24"/>
          <w:szCs w:val="24"/>
        </w:rPr>
      </w:pPr>
    </w:p>
    <w:p w:rsidR="00111563" w:rsidRPr="00D93E93" w:rsidRDefault="00111563" w:rsidP="00121246">
      <w:pPr>
        <w:spacing w:after="0" w:line="360" w:lineRule="atLeast"/>
        <w:rPr>
          <w:rFonts w:cstheme="minorHAnsi"/>
          <w:sz w:val="24"/>
          <w:szCs w:val="24"/>
        </w:rPr>
      </w:pPr>
    </w:p>
    <w:p w:rsidR="00111563" w:rsidRPr="00D93E93" w:rsidRDefault="00111563" w:rsidP="00121246">
      <w:pPr>
        <w:spacing w:after="0" w:line="360" w:lineRule="atLeast"/>
        <w:rPr>
          <w:rFonts w:cstheme="minorHAnsi"/>
          <w:sz w:val="24"/>
          <w:szCs w:val="24"/>
        </w:rPr>
      </w:pPr>
      <w:r w:rsidRPr="00D93E93">
        <w:rPr>
          <w:rFonts w:cstheme="minorHAnsi"/>
          <w:sz w:val="24"/>
          <w:szCs w:val="24"/>
        </w:rPr>
        <w:t>Pastorin Dr. Dagmar Henze</w:t>
      </w:r>
    </w:p>
    <w:p w:rsidR="00111563" w:rsidRPr="00D93E93" w:rsidRDefault="00111563" w:rsidP="00121246">
      <w:pPr>
        <w:spacing w:after="0" w:line="360" w:lineRule="atLeast"/>
        <w:rPr>
          <w:rFonts w:cstheme="minorHAnsi"/>
          <w:sz w:val="24"/>
          <w:szCs w:val="24"/>
        </w:rPr>
      </w:pPr>
      <w:r w:rsidRPr="00D93E93">
        <w:rPr>
          <w:rFonts w:cstheme="minorHAnsi"/>
          <w:sz w:val="24"/>
          <w:szCs w:val="24"/>
        </w:rPr>
        <w:t xml:space="preserve">Referentin im Projekt Alternde Gesellschaft und Gemeindepraxis </w:t>
      </w:r>
    </w:p>
    <w:p w:rsidR="00111563" w:rsidRPr="00D93E93" w:rsidRDefault="00111563">
      <w:pPr>
        <w:rPr>
          <w:rFonts w:cstheme="minorHAnsi"/>
          <w:sz w:val="24"/>
          <w:szCs w:val="24"/>
        </w:rPr>
      </w:pPr>
      <w:r w:rsidRPr="00D93E93">
        <w:rPr>
          <w:rFonts w:cstheme="minorHAnsi"/>
          <w:sz w:val="24"/>
          <w:szCs w:val="24"/>
        </w:rPr>
        <w:t xml:space="preserve">Haus kirchlicher Dienste Hannover </w:t>
      </w:r>
    </w:p>
    <w:sectPr w:rsidR="00111563" w:rsidRPr="00D93E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8" w:rsidRDefault="008E1B58" w:rsidP="00DD1A1D">
      <w:pPr>
        <w:spacing w:after="0" w:line="240" w:lineRule="auto"/>
      </w:pPr>
      <w:r>
        <w:separator/>
      </w:r>
    </w:p>
  </w:endnote>
  <w:endnote w:type="continuationSeparator" w:id="0">
    <w:p w:rsidR="008E1B58" w:rsidRDefault="008E1B58" w:rsidP="00DD1A1D">
      <w:pPr>
        <w:spacing w:after="0" w:line="240" w:lineRule="auto"/>
      </w:pPr>
      <w:r>
        <w:continuationSeparator/>
      </w:r>
    </w:p>
  </w:endnote>
  <w:endnote w:id="1">
    <w:p w:rsidR="00DD1A1D" w:rsidRPr="00933270" w:rsidRDefault="00DD1A1D">
      <w:pPr>
        <w:pStyle w:val="Endnotentext"/>
      </w:pPr>
      <w:r>
        <w:rPr>
          <w:rStyle w:val="Endnotenzeichen"/>
        </w:rPr>
        <w:endnoteRef/>
      </w:r>
      <w:r>
        <w:t xml:space="preserve"> </w:t>
      </w:r>
      <w:r w:rsidRPr="00933270">
        <w:t>Die Idee zu einem mehrgenerativen Gottesdienst stammt aus der Paul-Gerhard Gemeinde in Lünebu</w:t>
      </w:r>
      <w:r w:rsidR="00933270">
        <w:t>r</w:t>
      </w:r>
      <w:r w:rsidRPr="00933270">
        <w:t>g</w:t>
      </w:r>
      <w:r w:rsidR="000B2818" w:rsidRPr="00933270">
        <w:t>. Diakonin Antj</w:t>
      </w:r>
      <w:r w:rsidRPr="00933270">
        <w:t xml:space="preserve">e Stoffregen hat sie in einem der dort gefeierten Alltagsgottesdienste umgesetzt. </w:t>
      </w:r>
    </w:p>
  </w:endnote>
  <w:endnote w:id="2">
    <w:p w:rsidR="00DD1A1D" w:rsidRPr="00933270" w:rsidRDefault="00DD1A1D">
      <w:pPr>
        <w:pStyle w:val="Endnotentext"/>
      </w:pPr>
      <w:r w:rsidRPr="00933270">
        <w:rPr>
          <w:rStyle w:val="Endnotenzeichen"/>
        </w:rPr>
        <w:endnoteRef/>
      </w:r>
      <w:r w:rsidRPr="00933270">
        <w:t xml:space="preserve"> </w:t>
      </w:r>
      <w:r w:rsidR="00D93E93" w:rsidRPr="00933270">
        <w:t>Bestellbar unter</w:t>
      </w:r>
      <w:r w:rsidR="00111563" w:rsidRPr="00933270">
        <w:t xml:space="preserve">: </w:t>
      </w:r>
      <w:r w:rsidRPr="00933270">
        <w:t xml:space="preserve"> </w:t>
      </w:r>
      <w:hyperlink r:id="rId1" w:history="1">
        <w:r w:rsidR="00111563" w:rsidRPr="00933270">
          <w:rPr>
            <w:rStyle w:val="Hyperlink"/>
          </w:rPr>
          <w:t>https://www.reformation-neu-feiern.de/material</w:t>
        </w:r>
      </w:hyperlink>
    </w:p>
  </w:endnote>
  <w:endnote w:id="3">
    <w:p w:rsidR="00787F41" w:rsidRPr="00933270" w:rsidRDefault="00121246" w:rsidP="00787F41">
      <w:pPr>
        <w:pStyle w:val="Default"/>
        <w:spacing w:line="220" w:lineRule="atLeast"/>
        <w:rPr>
          <w:rStyle w:val="Hervorhebung"/>
          <w:rFonts w:asciiTheme="minorHAnsi" w:hAnsiTheme="minorHAnsi" w:cstheme="minorHAnsi"/>
          <w:b/>
          <w:sz w:val="20"/>
          <w:szCs w:val="20"/>
        </w:rPr>
      </w:pPr>
      <w:r w:rsidRPr="00933270">
        <w:rPr>
          <w:rStyle w:val="Endnotenzeichen"/>
          <w:sz w:val="20"/>
          <w:szCs w:val="20"/>
        </w:rPr>
        <w:endnoteRef/>
      </w:r>
      <w:r w:rsidRPr="00933270">
        <w:rPr>
          <w:sz w:val="20"/>
          <w:szCs w:val="20"/>
        </w:rPr>
        <w:t xml:space="preserve"> Anregungen dazu lassen sich in der Predigt von Hennin</w:t>
      </w:r>
      <w:r w:rsidR="00787F41" w:rsidRPr="00933270">
        <w:rPr>
          <w:sz w:val="20"/>
          <w:szCs w:val="20"/>
        </w:rPr>
        <w:t>g Busse auf dieser Seite finden</w:t>
      </w:r>
      <w:r w:rsidR="00787F41" w:rsidRPr="00933270">
        <w:rPr>
          <w:rStyle w:val="Hervorhebung"/>
          <w:rFonts w:asciiTheme="minorHAnsi" w:hAnsiTheme="minorHAnsi" w:cstheme="minorHAnsi"/>
          <w:sz w:val="20"/>
          <w:szCs w:val="20"/>
        </w:rPr>
        <w:t xml:space="preserve"> https://www.reformation-neu-feiern.de/was_zaehlt</w:t>
      </w:r>
    </w:p>
    <w:p w:rsidR="00121246" w:rsidRDefault="00121246">
      <w:pPr>
        <w:pStyle w:val="Endnotentext"/>
      </w:pPr>
      <w:r>
        <w:t xml:space="preserve"> </w:t>
      </w:r>
    </w:p>
    <w:p w:rsidR="00121246" w:rsidRDefault="00121246">
      <w:pPr>
        <w:pStyle w:val="Endnotentext"/>
      </w:pPr>
    </w:p>
    <w:p w:rsidR="00121246" w:rsidRDefault="00121246">
      <w:pPr>
        <w:pStyle w:val="Endnotentext"/>
      </w:pPr>
    </w:p>
    <w:p w:rsidR="00121246" w:rsidRDefault="00121246">
      <w:pPr>
        <w:pStyle w:val="Endnotentext"/>
      </w:pPr>
    </w:p>
    <w:p w:rsidR="00121246" w:rsidRDefault="00121246">
      <w:pPr>
        <w:pStyle w:val="Endnotentext"/>
      </w:pPr>
      <w:r>
        <w:rPr>
          <w:noProof/>
          <w:lang w:eastAsia="de-DE"/>
        </w:rPr>
        <w:drawing>
          <wp:inline distT="0" distB="0" distL="0" distR="0" wp14:anchorId="24FE3FE2" wp14:editId="48E58330">
            <wp:extent cx="4467225" cy="6318954"/>
            <wp:effectExtent l="0" t="0" r="0" b="5715"/>
            <wp:docPr id="1" name="Grafik 1" descr="https://cdn.max-e5.info/damfiles/article/reformation-neu-feiern/2021/Wuerfel_Faltbogen-1.jpg-6814a2f7a09ad332c532574831521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ax-e5.info/damfiles/article/reformation-neu-feiern/2021/Wuerfel_Faltbogen-1.jpg-6814a2f7a09ad332c53257483152173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9774" cy="6364995"/>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8" w:rsidRDefault="008E1B58" w:rsidP="00DD1A1D">
      <w:pPr>
        <w:spacing w:after="0" w:line="240" w:lineRule="auto"/>
      </w:pPr>
      <w:r>
        <w:separator/>
      </w:r>
    </w:p>
  </w:footnote>
  <w:footnote w:type="continuationSeparator" w:id="0">
    <w:p w:rsidR="008E1B58" w:rsidRDefault="008E1B58" w:rsidP="00DD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46"/>
    <w:rsid w:val="000B2818"/>
    <w:rsid w:val="00102E9B"/>
    <w:rsid w:val="00111563"/>
    <w:rsid w:val="00121246"/>
    <w:rsid w:val="00146D23"/>
    <w:rsid w:val="00265417"/>
    <w:rsid w:val="003B7FE4"/>
    <w:rsid w:val="004E1546"/>
    <w:rsid w:val="00787F41"/>
    <w:rsid w:val="008E1B58"/>
    <w:rsid w:val="008F78AC"/>
    <w:rsid w:val="00933270"/>
    <w:rsid w:val="00AB6300"/>
    <w:rsid w:val="00B251BC"/>
    <w:rsid w:val="00B51BC1"/>
    <w:rsid w:val="00B62AE5"/>
    <w:rsid w:val="00B82246"/>
    <w:rsid w:val="00D029BE"/>
    <w:rsid w:val="00D93E93"/>
    <w:rsid w:val="00DD1A1D"/>
    <w:rsid w:val="00F35959"/>
    <w:rsid w:val="00FB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8CAD"/>
  <w15:chartTrackingRefBased/>
  <w15:docId w15:val="{5A516033-1A86-4FA9-9385-09C498F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8224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B82246"/>
    <w:rPr>
      <w:i/>
      <w:iCs/>
    </w:rPr>
  </w:style>
  <w:style w:type="paragraph" w:styleId="Endnotentext">
    <w:name w:val="endnote text"/>
    <w:basedOn w:val="Standard"/>
    <w:link w:val="EndnotentextZchn"/>
    <w:uiPriority w:val="99"/>
    <w:semiHidden/>
    <w:unhideWhenUsed/>
    <w:rsid w:val="00DD1A1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1A1D"/>
    <w:rPr>
      <w:sz w:val="20"/>
      <w:szCs w:val="20"/>
    </w:rPr>
  </w:style>
  <w:style w:type="character" w:styleId="Endnotenzeichen">
    <w:name w:val="endnote reference"/>
    <w:basedOn w:val="Absatz-Standardschriftart"/>
    <w:uiPriority w:val="99"/>
    <w:semiHidden/>
    <w:unhideWhenUsed/>
    <w:rsid w:val="00DD1A1D"/>
    <w:rPr>
      <w:vertAlign w:val="superscript"/>
    </w:rPr>
  </w:style>
  <w:style w:type="paragraph" w:styleId="StandardWeb">
    <w:name w:val="Normal (Web)"/>
    <w:basedOn w:val="Standard"/>
    <w:uiPriority w:val="99"/>
    <w:unhideWhenUsed/>
    <w:rsid w:val="00DD1A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1563"/>
    <w:rPr>
      <w:color w:val="0563C1" w:themeColor="hyperlink"/>
      <w:u w:val="single"/>
    </w:rPr>
  </w:style>
  <w:style w:type="character" w:styleId="Kommentarzeichen">
    <w:name w:val="annotation reference"/>
    <w:basedOn w:val="Absatz-Standardschriftart"/>
    <w:uiPriority w:val="99"/>
    <w:semiHidden/>
    <w:unhideWhenUsed/>
    <w:rsid w:val="00265417"/>
    <w:rPr>
      <w:sz w:val="16"/>
      <w:szCs w:val="16"/>
    </w:rPr>
  </w:style>
  <w:style w:type="paragraph" w:styleId="Kommentartext">
    <w:name w:val="annotation text"/>
    <w:basedOn w:val="Standard"/>
    <w:link w:val="KommentartextZchn"/>
    <w:uiPriority w:val="99"/>
    <w:semiHidden/>
    <w:unhideWhenUsed/>
    <w:rsid w:val="002654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417"/>
    <w:rPr>
      <w:sz w:val="20"/>
      <w:szCs w:val="20"/>
    </w:rPr>
  </w:style>
  <w:style w:type="paragraph" w:styleId="Kommentarthema">
    <w:name w:val="annotation subject"/>
    <w:basedOn w:val="Kommentartext"/>
    <w:next w:val="Kommentartext"/>
    <w:link w:val="KommentarthemaZchn"/>
    <w:uiPriority w:val="99"/>
    <w:semiHidden/>
    <w:unhideWhenUsed/>
    <w:rsid w:val="00265417"/>
    <w:rPr>
      <w:b/>
      <w:bCs/>
    </w:rPr>
  </w:style>
  <w:style w:type="character" w:customStyle="1" w:styleId="KommentarthemaZchn">
    <w:name w:val="Kommentarthema Zchn"/>
    <w:basedOn w:val="KommentartextZchn"/>
    <w:link w:val="Kommentarthema"/>
    <w:uiPriority w:val="99"/>
    <w:semiHidden/>
    <w:rsid w:val="00265417"/>
    <w:rPr>
      <w:b/>
      <w:bCs/>
      <w:sz w:val="20"/>
      <w:szCs w:val="20"/>
    </w:rPr>
  </w:style>
  <w:style w:type="paragraph" w:styleId="Sprechblasentext">
    <w:name w:val="Balloon Text"/>
    <w:basedOn w:val="Standard"/>
    <w:link w:val="SprechblasentextZchn"/>
    <w:uiPriority w:val="99"/>
    <w:semiHidden/>
    <w:unhideWhenUsed/>
    <w:rsid w:val="002654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1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reformation-neu-feiern.de/materi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186D-CFCF-44FF-96AD-6E159AF6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Henze, Dagmar</dc:creator>
  <cp:keywords/>
  <dc:description/>
  <cp:lastModifiedBy>Henze, Dagmar</cp:lastModifiedBy>
  <cp:revision>3</cp:revision>
  <dcterms:created xsi:type="dcterms:W3CDTF">2021-08-10T13:22:00Z</dcterms:created>
  <dcterms:modified xsi:type="dcterms:W3CDTF">2021-08-10T13:27:00Z</dcterms:modified>
</cp:coreProperties>
</file>